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B8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DC36B8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DC36B8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DC36B8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DC36B8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DC36B8" w:rsidP="00E62D87">
      <w:r w:rsidRPr="00DC36B8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5.75pt;width:333pt;height:80.25pt;z-index:-251655168" strokecolor="#c00000">
            <v:textbox style="mso-next-textbox:#_x0000_s1027">
              <w:txbxContent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  <w:p w:rsidR="008F6C4E" w:rsidRPr="009C5C5B" w:rsidRDefault="008F6C4E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bookmarkStart w:id="0" w:name="_GoBack"/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L’en</w:t>
                  </w:r>
                  <w:r w:rsidR="00506750"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vironnement financier des opérations</w:t>
                  </w:r>
                </w:p>
                <w:p w:rsidR="008F6C4E" w:rsidRDefault="00506750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de</w:t>
                  </w:r>
                  <w:r w:rsidR="008F6C4E"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 xml:space="preserve"> commerce international</w:t>
                  </w:r>
                </w:p>
                <w:p w:rsidR="009C5C5B" w:rsidRPr="009C5C5B" w:rsidRDefault="009C5C5B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</w:pPr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Le : 02/03 Décembre 2018</w:t>
                  </w:r>
                </w:p>
                <w:bookmarkEnd w:id="0"/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DC36B8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DC36B8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4.65pt;width:94.5pt;height:48.75pt;z-index:251660288">
            <v:textbox style="mso-next-textbox:#_x0000_s1026">
              <w:txbxContent>
                <w:p w:rsidR="009C5C5B" w:rsidRPr="00070E51" w:rsidRDefault="009C5C5B" w:rsidP="009C5C5B">
                  <w:pPr>
                    <w:jc w:val="center"/>
                    <w:rPr>
                      <w:b/>
                      <w:color w:val="FF0000"/>
                    </w:rPr>
                  </w:pPr>
                  <w:r w:rsidRPr="00070E51">
                    <w:rPr>
                      <w:b/>
                      <w:color w:val="FF0000"/>
                    </w:rPr>
                    <w:t>Durée : 02 JOURS</w:t>
                  </w:r>
                </w:p>
                <w:p w:rsidR="002B2D30" w:rsidRPr="002D7D19" w:rsidRDefault="002B2D30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9C5C5B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7528F4">
        <w:rPr>
          <w:rFonts w:ascii="HypatiaSansPro-Bold" w:eastAsia="Times New Roman" w:hAnsi="Calibri" w:cs="HypatiaSansPro-Bold"/>
          <w:b/>
          <w:bCs/>
        </w:rPr>
        <w:t xml:space="preserve">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471018" w:rsidRDefault="00471018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6750" w:rsidRDefault="00506750" w:rsidP="0050675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  <w:r w:rsidRPr="00506750">
        <w:rPr>
          <w:rFonts w:ascii="HypatiaSansPro-Bold" w:eastAsia="Times New Roman" w:hAnsi="Calibri" w:cs="HypatiaSansPro-Bold"/>
          <w:bCs/>
        </w:rPr>
        <w:t xml:space="preserve">Le commerce international est soumis </w:t>
      </w:r>
      <w:r w:rsidRPr="00506750">
        <w:rPr>
          <w:rFonts w:ascii="HypatiaSansPro-Bold" w:eastAsia="Times New Roman" w:hAnsi="Calibri" w:cs="HypatiaSansPro-Bold"/>
          <w:bCs/>
        </w:rPr>
        <w:t>à</w:t>
      </w:r>
      <w:r w:rsidRPr="00506750">
        <w:rPr>
          <w:rFonts w:ascii="HypatiaSansPro-Bold" w:eastAsia="Times New Roman" w:hAnsi="Calibri" w:cs="HypatiaSansPro-Bold"/>
          <w:bCs/>
        </w:rPr>
        <w:t xml:space="preserve"> des conditions tr</w:t>
      </w:r>
      <w:r w:rsidRPr="00506750">
        <w:rPr>
          <w:rFonts w:ascii="HypatiaSansPro-Bold" w:eastAsia="Times New Roman" w:hAnsi="Calibri" w:cs="HypatiaSansPro-Bold"/>
          <w:bCs/>
        </w:rPr>
        <w:t>è</w:t>
      </w:r>
      <w:r w:rsidRPr="00506750">
        <w:rPr>
          <w:rFonts w:ascii="HypatiaSansPro-Bold" w:eastAsia="Times New Roman" w:hAnsi="Calibri" w:cs="HypatiaSansPro-Bold"/>
          <w:bCs/>
        </w:rPr>
        <w:t>s diff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rentes de celles qui existent </w:t>
      </w:r>
      <w:r>
        <w:rPr>
          <w:rFonts w:ascii="HypatiaSansPro-Bold" w:eastAsia="Times New Roman" w:hAnsi="Calibri" w:cs="HypatiaSansPro-Bold"/>
          <w:bCs/>
        </w:rPr>
        <w:t>dans</w:t>
      </w:r>
      <w:r w:rsidRPr="00506750">
        <w:rPr>
          <w:rFonts w:ascii="HypatiaSansPro-Bold" w:eastAsia="Times New Roman" w:hAnsi="Calibri" w:cs="HypatiaSansPro-Bold"/>
          <w:bCs/>
        </w:rPr>
        <w:t xml:space="preserve"> les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int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rieurs car les relations internationales portent sur des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b</w:t>
      </w:r>
      <w:r w:rsidRPr="00506750">
        <w:rPr>
          <w:rFonts w:ascii="HypatiaSansPro-Bold" w:eastAsia="Times New Roman" w:hAnsi="Calibri" w:cs="HypatiaSansPro-Bold"/>
          <w:bCs/>
        </w:rPr>
        <w:t>â</w:t>
      </w:r>
      <w:r w:rsidRPr="00506750">
        <w:rPr>
          <w:rFonts w:ascii="HypatiaSansPro-Bold" w:eastAsia="Times New Roman" w:hAnsi="Calibri" w:cs="HypatiaSansPro-Bold"/>
          <w:bCs/>
        </w:rPr>
        <w:t>tissurdes modalit</w:t>
      </w:r>
      <w:r w:rsidRPr="00506750">
        <w:rPr>
          <w:rFonts w:ascii="HypatiaSansPro-Bold" w:eastAsia="Times New Roman" w:hAnsi="Calibri" w:cs="HypatiaSansPro-Bold"/>
          <w:bCs/>
        </w:rPr>
        <w:t>é</w:t>
      </w:r>
      <w:r>
        <w:rPr>
          <w:rFonts w:ascii="HypatiaSansPro-Bold" w:eastAsia="Times New Roman" w:hAnsi="Calibri" w:cs="HypatiaSansPro-Bold"/>
          <w:bCs/>
        </w:rPr>
        <w:t xml:space="preserve">s </w:t>
      </w:r>
      <w:r w:rsidRPr="00506750">
        <w:rPr>
          <w:rFonts w:ascii="HypatiaSansPro-Bold" w:eastAsia="Times New Roman" w:hAnsi="Calibri" w:cs="HypatiaSansPro-Bold"/>
          <w:bCs/>
        </w:rPr>
        <w:t>particuli</w:t>
      </w:r>
      <w:r w:rsidRPr="00506750">
        <w:rPr>
          <w:rFonts w:ascii="HypatiaSansPro-Bold" w:eastAsia="Times New Roman" w:hAnsi="Calibri" w:cs="HypatiaSansPro-Bold"/>
          <w:bCs/>
        </w:rPr>
        <w:t>è</w:t>
      </w:r>
      <w:r w:rsidRPr="00506750">
        <w:rPr>
          <w:rFonts w:ascii="HypatiaSansPro-Bold" w:eastAsia="Times New Roman" w:hAnsi="Calibri" w:cs="HypatiaSansPro-Bold"/>
          <w:bCs/>
        </w:rPr>
        <w:t xml:space="preserve">res de financement, de paiement et de garantie, ce qui implique </w:t>
      </w:r>
      <w:r>
        <w:rPr>
          <w:rFonts w:ascii="HypatiaSansPro-Bold" w:eastAsia="Times New Roman" w:hAnsi="Calibri" w:cs="HypatiaSansPro-Bold"/>
          <w:bCs/>
        </w:rPr>
        <w:t>l</w:t>
      </w:r>
      <w:r w:rsidRPr="00506750">
        <w:rPr>
          <w:rFonts w:ascii="HypatiaSansPro-Bold" w:eastAsia="Times New Roman" w:hAnsi="Calibri" w:cs="HypatiaSansPro-Bold"/>
          <w:bCs/>
        </w:rPr>
        <w:t>’</w:t>
      </w:r>
      <w:r w:rsidRPr="00506750">
        <w:rPr>
          <w:rFonts w:ascii="HypatiaSansPro-Bold" w:eastAsia="Times New Roman" w:hAnsi="Calibri" w:cs="HypatiaSansPro-Bold"/>
          <w:bCs/>
        </w:rPr>
        <w:t>utilisation detechniques et proc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dures </w:t>
      </w:r>
      <w:r>
        <w:rPr>
          <w:rFonts w:ascii="HypatiaSansPro-Bold" w:eastAsia="Times New Roman" w:hAnsi="Calibri" w:cs="HypatiaSansPro-Bold"/>
          <w:bCs/>
        </w:rPr>
        <w:t>r</w:t>
      </w:r>
      <w:r>
        <w:rPr>
          <w:rFonts w:ascii="HypatiaSansPro-Bold" w:eastAsia="Times New Roman" w:hAnsi="Calibri" w:cs="HypatiaSansPro-Bold"/>
          <w:bCs/>
        </w:rPr>
        <w:t>é</w:t>
      </w:r>
      <w:r>
        <w:rPr>
          <w:rFonts w:ascii="HypatiaSansPro-Bold" w:eastAsia="Times New Roman" w:hAnsi="Calibri" w:cs="HypatiaSansPro-Bold"/>
          <w:bCs/>
        </w:rPr>
        <w:t>pondant</w:t>
      </w:r>
      <w:r w:rsidRPr="00506750">
        <w:rPr>
          <w:rFonts w:ascii="HypatiaSansPro-Bold" w:eastAsia="Times New Roman" w:hAnsi="Calibri" w:cs="HypatiaSansPro-Bold"/>
          <w:bCs/>
        </w:rPr>
        <w:t xml:space="preserve"> aux int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r</w:t>
      </w:r>
      <w:r w:rsidRPr="00506750">
        <w:rPr>
          <w:rFonts w:ascii="HypatiaSansPro-Bold" w:eastAsia="Times New Roman" w:hAnsi="Calibri" w:cs="HypatiaSansPro-Bold"/>
          <w:bCs/>
        </w:rPr>
        <w:t>ê</w:t>
      </w:r>
      <w:r w:rsidRPr="00506750">
        <w:rPr>
          <w:rFonts w:ascii="HypatiaSansPro-Bold" w:eastAsia="Times New Roman" w:hAnsi="Calibri" w:cs="HypatiaSansPro-Bold"/>
          <w:bCs/>
        </w:rPr>
        <w:t>ts et besoins des importateurs et exportateurs</w:t>
      </w:r>
    </w:p>
    <w:p w:rsidR="00506750" w:rsidRDefault="00506750" w:rsidP="0050675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</w:p>
    <w:p w:rsidR="00506750" w:rsidRPr="00506750" w:rsidRDefault="00506750" w:rsidP="009551B0">
      <w:pPr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  <w:r w:rsidRPr="00506750">
        <w:rPr>
          <w:rFonts w:ascii="HypatiaSansPro-Bold" w:eastAsia="Times New Roman" w:hAnsi="Calibri" w:cs="HypatiaSansPro-Bold"/>
          <w:bCs/>
        </w:rPr>
        <w:t xml:space="preserve">Dans les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internationaux, le grand souci des op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rateurs est de s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curiser leurs transactions par</w:t>
      </w:r>
      <w:r w:rsidR="009551B0">
        <w:rPr>
          <w:rFonts w:ascii="HypatiaSansPro-Bold" w:eastAsia="Times New Roman" w:hAnsi="Calibri" w:cs="HypatiaSansPro-Bold"/>
          <w:bCs/>
        </w:rPr>
        <w:t xml:space="preserve"> des </w:t>
      </w:r>
      <w:r w:rsidRPr="00506750">
        <w:rPr>
          <w:rFonts w:ascii="HypatiaSansPro-Bold" w:eastAsia="Times New Roman" w:hAnsi="Calibri" w:cs="HypatiaSansPro-Bold"/>
          <w:bCs/>
        </w:rPr>
        <w:t>instruments de financement et de paiement adapt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s. </w:t>
      </w:r>
    </w:p>
    <w:p w:rsidR="00506750" w:rsidRPr="00506750" w:rsidRDefault="00506750" w:rsidP="009551B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</w:p>
    <w:p w:rsidR="00471018" w:rsidRPr="00864C88" w:rsidRDefault="00471018" w:rsidP="0047101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F25FA6" w:rsidRDefault="00F25FA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64C88" w:rsidRPr="00864C88" w:rsidRDefault="009551B0" w:rsidP="00864C88">
      <w:pPr>
        <w:spacing w:after="0" w:line="240" w:lineRule="auto"/>
        <w:jc w:val="both"/>
      </w:pPr>
      <w:r>
        <w:t>Cadre des banques et autres.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64C88" w:rsidRPr="00864C88" w:rsidRDefault="00864C88" w:rsidP="00864C88">
      <w:pPr>
        <w:spacing w:after="0" w:line="240" w:lineRule="auto"/>
        <w:jc w:val="both"/>
      </w:pPr>
      <w:r w:rsidRPr="00864C88">
        <w:t>Dirigeants d’entreprise</w:t>
      </w:r>
      <w:r w:rsidR="00691057">
        <w:t>,</w:t>
      </w:r>
      <w:r w:rsidRPr="00864C88">
        <w:t xml:space="preserve"> responsables </w:t>
      </w:r>
      <w:r>
        <w:t xml:space="preserve">opérationnels et aussi les </w:t>
      </w:r>
      <w:r w:rsidR="00471018">
        <w:t>étudiants</w:t>
      </w:r>
      <w:r>
        <w:t>.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2B2D30" w:rsidRDefault="002B2D30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7528F4" w:rsidRPr="009C5C5B" w:rsidRDefault="007528F4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9C5C5B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7528F4" w:rsidRPr="009C5C5B" w:rsidRDefault="007528F4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9C5C5B">
        <w:rPr>
          <w:rFonts w:asciiTheme="majorHAnsi" w:hAnsiTheme="majorHAnsi"/>
          <w:b/>
          <w:bCs/>
          <w:sz w:val="24"/>
          <w:szCs w:val="24"/>
          <w:u w:val="single"/>
        </w:rPr>
        <w:t>Animateur</w:t>
      </w:r>
      <w:r w:rsidR="009C5C5B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C5C5B" w:rsidRPr="00D93CA7" w:rsidRDefault="009C5C5B" w:rsidP="009C5C5B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D93CA7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D93CA7">
        <w:rPr>
          <w:rFonts w:asciiTheme="majorHAnsi" w:hAnsiTheme="majorHAnsi"/>
          <w:b/>
          <w:sz w:val="24"/>
          <w:szCs w:val="24"/>
        </w:rPr>
        <w:t xml:space="preserve">             Madame Ghania MESSAOUDI. </w:t>
      </w:r>
    </w:p>
    <w:p w:rsidR="009C5C5B" w:rsidRDefault="009C5C5B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Consultante Formatrice</w:t>
      </w: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9C5C5B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  <w:r w:rsidRPr="009C5C5B">
        <w:rPr>
          <w:rFonts w:ascii="Cambria" w:eastAsia="Times New Roman" w:hAnsi="Cambria" w:cs="Times New Roman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-1905</wp:posOffset>
            </wp:positionV>
            <wp:extent cx="1533525" cy="447675"/>
            <wp:effectExtent l="19050" t="0" r="9525" b="0"/>
            <wp:wrapNone/>
            <wp:docPr id="2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Default="009C5C5B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C5C5B" w:rsidRPr="00036BAD" w:rsidRDefault="009C5C5B" w:rsidP="009C5C5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36BAD">
        <w:rPr>
          <w:rFonts w:asciiTheme="majorHAnsi" w:hAnsiTheme="majorHAnsi"/>
          <w:b/>
          <w:sz w:val="24"/>
          <w:szCs w:val="24"/>
          <w:u w:val="single"/>
        </w:rPr>
        <w:t>Coût de la formation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>
        <w:rPr>
          <w:rFonts w:ascii="Cambria" w:eastAsia="Times New Roman" w:hAnsi="Cambria" w:cs="Times New Roman"/>
          <w:bCs/>
          <w:sz w:val="24"/>
          <w:szCs w:val="24"/>
        </w:rPr>
        <w:t>:</w:t>
      </w:r>
      <w:r w:rsidRPr="00036B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9C5C5B" w:rsidRDefault="009C5C5B" w:rsidP="009C5C5B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Pr="00B63C8E" w:rsidRDefault="009C5C5B" w:rsidP="009C5C5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22.000</w:t>
      </w: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>,00 HT/ Jour </w:t>
      </w:r>
      <w:r w:rsidRPr="00677345">
        <w:rPr>
          <w:rFonts w:ascii="Cambria" w:eastAsia="Times New Roman" w:hAnsi="Cambria" w:cs="Times New Roman"/>
          <w:b/>
          <w:bCs/>
          <w:sz w:val="24"/>
          <w:szCs w:val="24"/>
        </w:rPr>
        <w:t>/   Participant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9C5C5B" w:rsidRPr="00B63C8E" w:rsidRDefault="009C5C5B" w:rsidP="009C5C5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9C5C5B" w:rsidRDefault="009C5C5B" w:rsidP="009C5C5B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Pr="00D93CA7" w:rsidRDefault="009C5C5B" w:rsidP="009C5C5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506750" w:rsidRDefault="00506750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Panorama des risques dans les opérations internationales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chronologie des risques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différents types de risques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couverture des risques</w:t>
      </w:r>
    </w:p>
    <w:p w:rsidR="00506750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sécurisation du paiement des exportations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techniques bancaires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L’assurance-crédit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 financement des exportations</w:t>
      </w:r>
    </w:p>
    <w:p w:rsidR="00506750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garanties bancaires émises en faveur des acheteurs</w:t>
      </w:r>
    </w:p>
    <w:p w:rsid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chronologie des garanties</w:t>
      </w:r>
    </w:p>
    <w:p w:rsid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différents types de garanties</w:t>
      </w:r>
    </w:p>
    <w:p w:rsidR="00506750" w:rsidRP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typologie des garanties sur le plan juridique</w:t>
      </w:r>
    </w:p>
    <w:sectPr w:rsidR="00506750" w:rsidRPr="00506750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4F" w:rsidRDefault="00AE794F" w:rsidP="00DC4419">
      <w:pPr>
        <w:spacing w:after="0" w:line="240" w:lineRule="auto"/>
      </w:pPr>
      <w:r>
        <w:separator/>
      </w:r>
    </w:p>
  </w:endnote>
  <w:endnote w:type="continuationSeparator" w:id="1">
    <w:p w:rsidR="00AE794F" w:rsidRDefault="00AE794F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4F" w:rsidRDefault="00AE794F" w:rsidP="00DC4419">
      <w:pPr>
        <w:spacing w:after="0" w:line="240" w:lineRule="auto"/>
      </w:pPr>
      <w:r>
        <w:separator/>
      </w:r>
    </w:p>
  </w:footnote>
  <w:footnote w:type="continuationSeparator" w:id="1">
    <w:p w:rsidR="00AE794F" w:rsidRDefault="00AE794F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8A"/>
    <w:multiLevelType w:val="hybridMultilevel"/>
    <w:tmpl w:val="457CF3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8D3"/>
    <w:multiLevelType w:val="hybridMultilevel"/>
    <w:tmpl w:val="2D50C4FA"/>
    <w:lvl w:ilvl="0" w:tplc="5366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F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F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CB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D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5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450"/>
    <w:multiLevelType w:val="hybridMultilevel"/>
    <w:tmpl w:val="9D64AFCA"/>
    <w:lvl w:ilvl="0" w:tplc="22988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1E6842CC"/>
    <w:multiLevelType w:val="hybridMultilevel"/>
    <w:tmpl w:val="C960EFE2"/>
    <w:lvl w:ilvl="0" w:tplc="EB443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967"/>
    <w:multiLevelType w:val="hybridMultilevel"/>
    <w:tmpl w:val="75FEEC16"/>
    <w:lvl w:ilvl="0" w:tplc="69008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3E9"/>
    <w:multiLevelType w:val="hybridMultilevel"/>
    <w:tmpl w:val="763C7EC0"/>
    <w:lvl w:ilvl="0" w:tplc="99ACE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76452"/>
    <w:multiLevelType w:val="hybridMultilevel"/>
    <w:tmpl w:val="9B743716"/>
    <w:lvl w:ilvl="0" w:tplc="CE5C4DB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0752A"/>
    <w:multiLevelType w:val="hybridMultilevel"/>
    <w:tmpl w:val="236AFE02"/>
    <w:lvl w:ilvl="0" w:tplc="679AFA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57A80"/>
    <w:multiLevelType w:val="hybridMultilevel"/>
    <w:tmpl w:val="0DB6462A"/>
    <w:lvl w:ilvl="0" w:tplc="2C760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D41DD"/>
    <w:multiLevelType w:val="hybridMultilevel"/>
    <w:tmpl w:val="AB742E80"/>
    <w:lvl w:ilvl="0" w:tplc="DC589C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4E21"/>
    <w:multiLevelType w:val="hybridMultilevel"/>
    <w:tmpl w:val="E86CFD88"/>
    <w:lvl w:ilvl="0" w:tplc="FC7CB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027D2"/>
    <w:multiLevelType w:val="hybridMultilevel"/>
    <w:tmpl w:val="5704AC7C"/>
    <w:lvl w:ilvl="0" w:tplc="41025C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A5251"/>
    <w:multiLevelType w:val="hybridMultilevel"/>
    <w:tmpl w:val="76DEAB5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2E6679"/>
    <w:multiLevelType w:val="hybridMultilevel"/>
    <w:tmpl w:val="FDB6C83E"/>
    <w:lvl w:ilvl="0" w:tplc="F76A25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1D5CAB"/>
    <w:multiLevelType w:val="hybridMultilevel"/>
    <w:tmpl w:val="F0EE857C"/>
    <w:lvl w:ilvl="0" w:tplc="C1402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12A"/>
    <w:multiLevelType w:val="hybridMultilevel"/>
    <w:tmpl w:val="DC347136"/>
    <w:lvl w:ilvl="0" w:tplc="1E6EE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3952DC"/>
    <w:multiLevelType w:val="hybridMultilevel"/>
    <w:tmpl w:val="02B08B2E"/>
    <w:lvl w:ilvl="0" w:tplc="E000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AE7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C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4C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466B0"/>
    <w:multiLevelType w:val="hybridMultilevel"/>
    <w:tmpl w:val="5ED0B6E0"/>
    <w:lvl w:ilvl="0" w:tplc="70CCC7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DDD7EFA"/>
    <w:multiLevelType w:val="hybridMultilevel"/>
    <w:tmpl w:val="8E38A4B6"/>
    <w:lvl w:ilvl="0" w:tplc="8B187E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54C65"/>
    <w:multiLevelType w:val="hybridMultilevel"/>
    <w:tmpl w:val="0D54D172"/>
    <w:lvl w:ilvl="0" w:tplc="9C725F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"/>
  </w:num>
  <w:num w:numId="5">
    <w:abstractNumId w:val="5"/>
  </w:num>
  <w:num w:numId="6">
    <w:abstractNumId w:val="30"/>
  </w:num>
  <w:num w:numId="7">
    <w:abstractNumId w:val="31"/>
  </w:num>
  <w:num w:numId="8">
    <w:abstractNumId w:val="27"/>
  </w:num>
  <w:num w:numId="9">
    <w:abstractNumId w:val="7"/>
  </w:num>
  <w:num w:numId="10">
    <w:abstractNumId w:val="25"/>
  </w:num>
  <w:num w:numId="11">
    <w:abstractNumId w:val="20"/>
  </w:num>
  <w:num w:numId="12">
    <w:abstractNumId w:val="4"/>
  </w:num>
  <w:num w:numId="13">
    <w:abstractNumId w:val="35"/>
  </w:num>
  <w:num w:numId="14">
    <w:abstractNumId w:val="29"/>
  </w:num>
  <w:num w:numId="15">
    <w:abstractNumId w:val="28"/>
  </w:num>
  <w:num w:numId="16">
    <w:abstractNumId w:val="32"/>
  </w:num>
  <w:num w:numId="17">
    <w:abstractNumId w:val="22"/>
  </w:num>
  <w:num w:numId="18">
    <w:abstractNumId w:val="0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8"/>
  </w:num>
  <w:num w:numId="24">
    <w:abstractNumId w:val="11"/>
  </w:num>
  <w:num w:numId="25">
    <w:abstractNumId w:val="23"/>
  </w:num>
  <w:num w:numId="26">
    <w:abstractNumId w:val="18"/>
  </w:num>
  <w:num w:numId="27">
    <w:abstractNumId w:val="26"/>
  </w:num>
  <w:num w:numId="28">
    <w:abstractNumId w:val="2"/>
  </w:num>
  <w:num w:numId="29">
    <w:abstractNumId w:val="24"/>
  </w:num>
  <w:num w:numId="30">
    <w:abstractNumId w:val="6"/>
  </w:num>
  <w:num w:numId="31">
    <w:abstractNumId w:val="9"/>
  </w:num>
  <w:num w:numId="32">
    <w:abstractNumId w:val="33"/>
  </w:num>
  <w:num w:numId="33">
    <w:abstractNumId w:val="34"/>
  </w:num>
  <w:num w:numId="34">
    <w:abstractNumId w:val="16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4038C"/>
    <w:rsid w:val="000623B5"/>
    <w:rsid w:val="00066C42"/>
    <w:rsid w:val="000704AB"/>
    <w:rsid w:val="00072A33"/>
    <w:rsid w:val="00086D78"/>
    <w:rsid w:val="00095F6F"/>
    <w:rsid w:val="000D40DC"/>
    <w:rsid w:val="000D6BB6"/>
    <w:rsid w:val="000E7FC4"/>
    <w:rsid w:val="000F64C2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2D30"/>
    <w:rsid w:val="002B6064"/>
    <w:rsid w:val="002C26F4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52C5D"/>
    <w:rsid w:val="00471018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06750"/>
    <w:rsid w:val="00516E9D"/>
    <w:rsid w:val="00523077"/>
    <w:rsid w:val="00560977"/>
    <w:rsid w:val="00561F27"/>
    <w:rsid w:val="00572B5D"/>
    <w:rsid w:val="005A1BFA"/>
    <w:rsid w:val="005A7493"/>
    <w:rsid w:val="005B77FE"/>
    <w:rsid w:val="005C1C58"/>
    <w:rsid w:val="00632D83"/>
    <w:rsid w:val="00635F86"/>
    <w:rsid w:val="00651214"/>
    <w:rsid w:val="00657B0E"/>
    <w:rsid w:val="00657DF1"/>
    <w:rsid w:val="00674DCB"/>
    <w:rsid w:val="006849C1"/>
    <w:rsid w:val="00691057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0FFB"/>
    <w:rsid w:val="00801132"/>
    <w:rsid w:val="00810581"/>
    <w:rsid w:val="0081727D"/>
    <w:rsid w:val="008304D5"/>
    <w:rsid w:val="00864C88"/>
    <w:rsid w:val="0086535A"/>
    <w:rsid w:val="008917A0"/>
    <w:rsid w:val="008C7277"/>
    <w:rsid w:val="008F6C4E"/>
    <w:rsid w:val="009035C0"/>
    <w:rsid w:val="00904170"/>
    <w:rsid w:val="00911EA0"/>
    <w:rsid w:val="00920338"/>
    <w:rsid w:val="00952C6B"/>
    <w:rsid w:val="009551B0"/>
    <w:rsid w:val="00986084"/>
    <w:rsid w:val="009921C6"/>
    <w:rsid w:val="009A0187"/>
    <w:rsid w:val="009A47CA"/>
    <w:rsid w:val="009C5513"/>
    <w:rsid w:val="009C5C5B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AE794F"/>
    <w:rsid w:val="00B06534"/>
    <w:rsid w:val="00B446DA"/>
    <w:rsid w:val="00B74252"/>
    <w:rsid w:val="00B832BA"/>
    <w:rsid w:val="00BA65DF"/>
    <w:rsid w:val="00BC10F2"/>
    <w:rsid w:val="00BC1B0C"/>
    <w:rsid w:val="00BC5E98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41A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36B8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5231-BADD-4271-B2E2-675C73D8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2018-11-12T19:07:00Z</dcterms:created>
  <dcterms:modified xsi:type="dcterms:W3CDTF">2018-11-12T19:07:00Z</dcterms:modified>
</cp:coreProperties>
</file>